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36A36AF9" w:rsidR="00B15EC6" w:rsidRPr="00736A62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 xml:space="preserve">3GPP TSG-RAN WG2 </w:t>
      </w:r>
      <w:r w:rsidRPr="001C4172">
        <w:rPr>
          <w:rFonts w:ascii="Arial" w:hAnsi="Arial" w:cs="Arial"/>
          <w:b/>
          <w:bCs/>
          <w:lang w:val="en-US" w:eastAsia="en-US"/>
        </w:rPr>
        <w:t>Meeting #</w:t>
      </w:r>
      <w:r w:rsidR="006A77F4" w:rsidRPr="001C4172">
        <w:rPr>
          <w:rFonts w:ascii="Arial" w:hAnsi="Arial" w:cs="Arial"/>
          <w:b/>
          <w:bCs/>
          <w:lang w:val="en-US" w:eastAsia="en-US"/>
        </w:rPr>
        <w:t>1</w:t>
      </w:r>
      <w:r w:rsidR="00A51DA2" w:rsidRPr="001C4172">
        <w:rPr>
          <w:rFonts w:ascii="Arial" w:eastAsia="Malgun Gothic" w:hAnsi="Arial" w:cs="Arial" w:hint="eastAsia"/>
          <w:b/>
          <w:bCs/>
          <w:lang w:val="en-US" w:eastAsia="ko-KR"/>
        </w:rPr>
        <w:t>30</w:t>
      </w:r>
      <w:r w:rsidRPr="001C4172">
        <w:rPr>
          <w:rFonts w:ascii="Arial" w:hAnsi="Arial" w:cs="Arial"/>
          <w:b/>
          <w:bCs/>
          <w:lang w:val="en-US" w:eastAsia="en-US"/>
        </w:rPr>
        <w:tab/>
      </w:r>
      <w:r w:rsidRPr="001C4172">
        <w:rPr>
          <w:rFonts w:ascii="Arial" w:hAnsi="Arial" w:cs="Arial"/>
          <w:b/>
          <w:bCs/>
          <w:lang w:val="en-US" w:eastAsia="en-US"/>
        </w:rPr>
        <w:tab/>
      </w:r>
      <w:r w:rsidRPr="001C4172">
        <w:rPr>
          <w:rFonts w:ascii="Arial" w:hAnsi="Arial" w:cs="Arial"/>
          <w:b/>
          <w:bCs/>
          <w:lang w:val="en-US" w:eastAsia="en-US"/>
        </w:rPr>
        <w:tab/>
      </w:r>
      <w:r w:rsidRPr="001C4172">
        <w:rPr>
          <w:rFonts w:ascii="Arial" w:hAnsi="Arial" w:cs="Arial"/>
          <w:b/>
          <w:bCs/>
          <w:lang w:val="en-US" w:eastAsia="en-US"/>
        </w:rPr>
        <w:tab/>
      </w:r>
      <w:r w:rsidRPr="001C4172">
        <w:rPr>
          <w:rFonts w:ascii="Arial" w:hAnsi="Arial" w:cs="Arial"/>
          <w:b/>
          <w:bCs/>
          <w:lang w:val="en-US" w:eastAsia="en-US"/>
        </w:rPr>
        <w:tab/>
      </w:r>
      <w:r w:rsidRPr="001C4172">
        <w:rPr>
          <w:rFonts w:ascii="Arial" w:hAnsi="Arial" w:cs="Arial"/>
          <w:b/>
          <w:bCs/>
          <w:lang w:val="en-US" w:eastAsia="en-US"/>
        </w:rPr>
        <w:tab/>
      </w:r>
      <w:r w:rsidRPr="001C4172">
        <w:rPr>
          <w:rFonts w:ascii="Arial" w:hAnsi="Arial" w:cs="Arial"/>
          <w:b/>
          <w:bCs/>
          <w:lang w:val="en-US" w:eastAsia="en-US"/>
        </w:rPr>
        <w:tab/>
      </w:r>
      <w:r w:rsidRPr="001C4172">
        <w:rPr>
          <w:rFonts w:ascii="Arial" w:hAnsi="Arial" w:cs="Arial"/>
          <w:b/>
          <w:bCs/>
          <w:lang w:val="en-US" w:eastAsia="en-US"/>
        </w:rPr>
        <w:tab/>
      </w:r>
      <w:r w:rsidR="005963E4" w:rsidRPr="001C4172">
        <w:rPr>
          <w:rFonts w:ascii="Arial" w:hAnsi="Arial" w:cs="Arial"/>
          <w:b/>
          <w:bCs/>
          <w:lang w:val="en-US" w:eastAsia="en-US"/>
        </w:rPr>
        <w:tab/>
      </w:r>
      <w:r w:rsidR="005963E4" w:rsidRPr="001C4172">
        <w:rPr>
          <w:rFonts w:ascii="Arial" w:hAnsi="Arial" w:cs="Arial"/>
          <w:b/>
          <w:bCs/>
          <w:lang w:val="en-US" w:eastAsia="en-US"/>
        </w:rPr>
        <w:tab/>
      </w:r>
      <w:r w:rsidR="002972CE" w:rsidRPr="001C4172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1C4172">
        <w:rPr>
          <w:rFonts w:ascii="Arial" w:hAnsi="Arial" w:cs="Arial"/>
          <w:b/>
          <w:bCs/>
          <w:lang w:val="en-US" w:eastAsia="en-US"/>
        </w:rPr>
        <w:t>R2-</w:t>
      </w:r>
      <w:r w:rsidR="0042107C" w:rsidRPr="001C4172">
        <w:rPr>
          <w:rFonts w:ascii="Arial" w:hAnsi="Arial" w:cs="Arial"/>
          <w:b/>
          <w:bCs/>
          <w:lang w:val="en-US" w:eastAsia="en-US"/>
        </w:rPr>
        <w:t>2</w:t>
      </w:r>
      <w:r w:rsidR="00C777ED" w:rsidRPr="001C4172">
        <w:rPr>
          <w:rFonts w:ascii="Arial" w:hAnsi="Arial" w:cs="Arial"/>
          <w:b/>
          <w:bCs/>
          <w:lang w:val="en-US" w:eastAsia="en-US"/>
        </w:rPr>
        <w:t>5</w:t>
      </w:r>
      <w:r w:rsidR="001C4172" w:rsidRPr="001C4172">
        <w:rPr>
          <w:rFonts w:ascii="Arial" w:hAnsi="Arial" w:cs="Arial"/>
          <w:b/>
          <w:bCs/>
          <w:lang w:val="en-US" w:eastAsia="en-US"/>
        </w:rPr>
        <w:t>03508</w:t>
      </w:r>
    </w:p>
    <w:bookmarkEnd w:id="0"/>
    <w:p w14:paraId="5FC15774" w14:textId="77777777" w:rsidR="00E6220C" w:rsidRDefault="00E6220C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D071C7">
        <w:rPr>
          <w:rFonts w:ascii="Arial" w:eastAsia="Malgun Gothic" w:hAnsi="Arial" w:cs="Arial"/>
          <w:b/>
          <w:bCs/>
          <w:lang w:val="en-US" w:eastAsia="ko-KR"/>
        </w:rPr>
        <w:t>St.</w:t>
      </w:r>
      <w:r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Pr="00D071C7">
        <w:rPr>
          <w:rFonts w:ascii="Arial" w:eastAsia="Malgun Gothic" w:hAnsi="Arial" w:cs="Arial"/>
          <w:b/>
          <w:bCs/>
          <w:lang w:val="en-US" w:eastAsia="ko-KR"/>
        </w:rPr>
        <w:t>Julians</w:t>
      </w:r>
      <w:r>
        <w:rPr>
          <w:rFonts w:ascii="Arial" w:eastAsia="Malgun Gothic" w:hAnsi="Arial" w:cs="Arial" w:hint="eastAsia"/>
          <w:b/>
          <w:bCs/>
          <w:lang w:val="en-US" w:eastAsia="ko-KR"/>
        </w:rPr>
        <w:t>, Malta</w:t>
      </w:r>
      <w:r>
        <w:rPr>
          <w:rFonts w:ascii="Arial" w:eastAsia="Malgun Gothic" w:hAnsi="Arial" w:cs="Arial"/>
          <w:b/>
          <w:bCs/>
          <w:lang w:val="en-US" w:eastAsia="ko-KR"/>
        </w:rPr>
        <w:t xml:space="preserve">,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May 19</w:t>
      </w:r>
      <w:r w:rsidRPr="00FE0051">
        <w:rPr>
          <w:rFonts w:ascii="Arial" w:eastAsia="Malgun Gothic" w:hAnsi="Arial" w:cs="Arial"/>
          <w:b/>
          <w:bCs/>
          <w:lang w:val="en-US" w:eastAsia="ko-KR"/>
        </w:rPr>
        <w:t xml:space="preserve">th –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23rd,</w:t>
      </w:r>
      <w:r w:rsidRPr="00FE0051">
        <w:rPr>
          <w:rFonts w:ascii="Arial" w:eastAsia="Malgun Gothic" w:hAnsi="Arial" w:cs="Arial"/>
          <w:b/>
          <w:bCs/>
          <w:lang w:val="en-US" w:eastAsia="ko-KR"/>
        </w:rPr>
        <w:t xml:space="preserve"> 2025</w:t>
      </w:r>
    </w:p>
    <w:p w14:paraId="06D73357" w14:textId="41E10BE0" w:rsidR="00003169" w:rsidRPr="006A28DC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6A28DC">
        <w:rPr>
          <w:rFonts w:ascii="Arial" w:eastAsia="Malgun Gothic" w:hAnsi="Arial" w:cs="Arial" w:hint="eastAsia"/>
          <w:b/>
          <w:bCs/>
          <w:lang w:val="en-US" w:eastAsia="ko-KR"/>
        </w:rPr>
        <w:t>8.7.3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Source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  <w:proofErr w:type="gramEnd"/>
    </w:p>
    <w:p w14:paraId="12B3C431" w14:textId="7CF675E6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>Title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proofErr w:type="gramEnd"/>
      <w:r w:rsidR="006A28DC" w:rsidRPr="006A28DC">
        <w:rPr>
          <w:rFonts w:ascii="Arial" w:hAnsi="Arial" w:cs="Arial"/>
          <w:b/>
          <w:bCs/>
          <w:lang w:val="en-US"/>
        </w:rPr>
        <w:t>UAI and Measurement Gap Enhancements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>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  <w:proofErr w:type="gramEnd"/>
    </w:p>
    <w:p w14:paraId="35C79C23" w14:textId="77777777" w:rsidR="00703220" w:rsidRPr="004533A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72B31B8F" w14:textId="374B16E9" w:rsidR="00416664" w:rsidRDefault="00416664" w:rsidP="00416664">
      <w:pPr>
        <w:spacing w:line="240" w:lineRule="auto"/>
        <w:rPr>
          <w:lang w:val="en-US"/>
        </w:rPr>
      </w:pPr>
      <w:r>
        <w:rPr>
          <w:rFonts w:eastAsia="Malgun Gothic" w:hint="eastAsia"/>
          <w:lang w:val="en-US" w:eastAsia="ko-KR"/>
        </w:rPr>
        <w:t>RAN4 sent an LS to RAN2 on UE</w:t>
      </w:r>
      <w:r>
        <w:rPr>
          <w:rFonts w:eastAsia="Malgun Gothic"/>
          <w:lang w:val="en-US" w:eastAsia="ko-KR"/>
        </w:rPr>
        <w:t>’</w:t>
      </w:r>
      <w:r>
        <w:rPr>
          <w:rFonts w:eastAsia="Malgun Gothic" w:hint="eastAsia"/>
          <w:lang w:val="en-US" w:eastAsia="ko-KR"/>
        </w:rPr>
        <w:t>s preference for measurement gap cancellation to ask RAN2 to implement the following agreements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6664" w14:paraId="5912A2F6" w14:textId="77777777" w:rsidTr="004F0F35">
        <w:tc>
          <w:tcPr>
            <w:tcW w:w="9629" w:type="dxa"/>
          </w:tcPr>
          <w:p w14:paraId="5C3523E6" w14:textId="77777777" w:rsidR="00416664" w:rsidRPr="007F172E" w:rsidRDefault="00416664" w:rsidP="004F22CD">
            <w:pPr>
              <w:pStyle w:val="Heading2"/>
              <w:rPr>
                <w:rFonts w:ascii="Times New Roman" w:hAnsi="Times New Roman"/>
                <w:sz w:val="22"/>
                <w:szCs w:val="22"/>
              </w:rPr>
            </w:pPr>
            <w:r w:rsidRPr="007F172E">
              <w:rPr>
                <w:rFonts w:ascii="Times New Roman" w:hAnsi="Times New Roman"/>
                <w:sz w:val="22"/>
                <w:szCs w:val="22"/>
              </w:rPr>
              <w:t>Issue 5-1: General on UAI</w:t>
            </w:r>
          </w:p>
          <w:p w14:paraId="7DAF1E92" w14:textId="77777777" w:rsidR="00416664" w:rsidRPr="007F172E" w:rsidRDefault="00416664" w:rsidP="004F22CD">
            <w:pPr>
              <w:rPr>
                <w:b/>
                <w:szCs w:val="22"/>
              </w:rPr>
            </w:pPr>
            <w:r w:rsidRPr="007F172E">
              <w:rPr>
                <w:b/>
                <w:szCs w:val="22"/>
              </w:rPr>
              <w:t>&lt;Agreement&gt;:</w:t>
            </w:r>
          </w:p>
          <w:p w14:paraId="4234B615" w14:textId="77777777" w:rsidR="00416664" w:rsidRPr="007F172E" w:rsidRDefault="00416664" w:rsidP="00416664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bCs/>
                <w:sz w:val="22"/>
                <w:szCs w:val="22"/>
                <w:lang w:eastAsia="zh-CN"/>
              </w:rPr>
            </w:pPr>
            <w:r w:rsidRPr="007F172E">
              <w:rPr>
                <w:bCs/>
                <w:sz w:val="22"/>
                <w:szCs w:val="22"/>
                <w:lang w:eastAsia="zh-CN"/>
              </w:rPr>
              <w:t>Agree to define UAI based on the following assumptions, and further discuss the content of UAI</w:t>
            </w:r>
          </w:p>
          <w:p w14:paraId="7B3A24F5" w14:textId="77777777" w:rsidR="00416664" w:rsidRPr="007F172E" w:rsidRDefault="00416664" w:rsidP="00416664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sz w:val="22"/>
                <w:szCs w:val="22"/>
                <w:lang w:eastAsia="zh-CN"/>
              </w:rPr>
            </w:pPr>
            <w:r w:rsidRPr="007F172E">
              <w:rPr>
                <w:sz w:val="22"/>
                <w:szCs w:val="22"/>
                <w:lang w:eastAsia="zh-CN"/>
              </w:rPr>
              <w:t xml:space="preserve">RAN4 will not specify any explicit or implicit requirement or expectation on </w:t>
            </w:r>
            <w:proofErr w:type="spellStart"/>
            <w:r w:rsidRPr="007F172E">
              <w:rPr>
                <w:sz w:val="22"/>
                <w:szCs w:val="22"/>
                <w:lang w:eastAsia="zh-CN"/>
              </w:rPr>
              <w:t>gNB</w:t>
            </w:r>
            <w:proofErr w:type="spellEnd"/>
            <w:r w:rsidRPr="007F172E">
              <w:rPr>
                <w:sz w:val="22"/>
                <w:szCs w:val="22"/>
                <w:lang w:eastAsia="zh-CN"/>
              </w:rPr>
              <w:t xml:space="preserve"> behaviour in response to any XR UAI (from RAN4 perspective)</w:t>
            </w:r>
          </w:p>
          <w:p w14:paraId="00A8C956" w14:textId="77777777" w:rsidR="00416664" w:rsidRPr="007F172E" w:rsidRDefault="00416664" w:rsidP="00416664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sz w:val="22"/>
                <w:szCs w:val="22"/>
                <w:lang w:eastAsia="zh-CN"/>
              </w:rPr>
            </w:pPr>
            <w:r w:rsidRPr="007F172E">
              <w:rPr>
                <w:sz w:val="22"/>
                <w:szCs w:val="22"/>
                <w:lang w:eastAsia="zh-CN"/>
              </w:rPr>
              <w:t>Not define UE behaviour and the corresponding requirements based on UAI</w:t>
            </w:r>
          </w:p>
          <w:p w14:paraId="6640A54F" w14:textId="0783F8AC" w:rsidR="004F0F35" w:rsidRPr="007F172E" w:rsidRDefault="00416664" w:rsidP="004F0F35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sz w:val="22"/>
                <w:szCs w:val="22"/>
                <w:lang w:eastAsia="zh-CN"/>
              </w:rPr>
            </w:pPr>
            <w:r w:rsidRPr="007F172E">
              <w:rPr>
                <w:sz w:val="22"/>
                <w:szCs w:val="22"/>
                <w:lang w:eastAsia="zh-CN"/>
              </w:rPr>
              <w:t xml:space="preserve">Supporting of UAI is optional for UE with optional UE capability. </w:t>
            </w:r>
          </w:p>
        </w:tc>
      </w:tr>
      <w:tr w:rsidR="00416664" w14:paraId="4E3F2E57" w14:textId="77777777" w:rsidTr="004F0F35">
        <w:tc>
          <w:tcPr>
            <w:tcW w:w="9629" w:type="dxa"/>
          </w:tcPr>
          <w:p w14:paraId="293D1A2D" w14:textId="77777777" w:rsidR="004F0F35" w:rsidRPr="007F172E" w:rsidRDefault="004F0F35" w:rsidP="004F0F35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eastAsia="Malgun Gothic"/>
                <w:sz w:val="22"/>
                <w:szCs w:val="22"/>
                <w:lang w:eastAsia="ko-KR"/>
              </w:rPr>
            </w:pPr>
            <w:r w:rsidRPr="007F172E">
              <w:rPr>
                <w:bCs/>
                <w:sz w:val="22"/>
                <w:szCs w:val="22"/>
                <w:lang w:eastAsia="zh-CN"/>
              </w:rPr>
              <w:t xml:space="preserve">The information in UAI: a ratio (R) of gap occasions that is recommended for cancellation during </w:t>
            </w:r>
            <w:proofErr w:type="gramStart"/>
            <w:r w:rsidRPr="007F172E">
              <w:rPr>
                <w:bCs/>
                <w:sz w:val="22"/>
                <w:szCs w:val="22"/>
                <w:lang w:eastAsia="zh-CN"/>
              </w:rPr>
              <w:t>a time period</w:t>
            </w:r>
            <w:proofErr w:type="gramEnd"/>
            <w:r w:rsidRPr="007F172E">
              <w:rPr>
                <w:bCs/>
                <w:sz w:val="22"/>
                <w:szCs w:val="22"/>
                <w:lang w:eastAsia="zh-CN"/>
              </w:rPr>
              <w:t xml:space="preserve"> of 1 s.</w:t>
            </w:r>
          </w:p>
          <w:p w14:paraId="2DC08871" w14:textId="2821F728" w:rsidR="00416664" w:rsidRPr="007F172E" w:rsidRDefault="004F0F35" w:rsidP="004F0F35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sz w:val="22"/>
                <w:szCs w:val="22"/>
                <w:lang w:eastAsia="zh-CN"/>
              </w:rPr>
            </w:pPr>
            <w:r w:rsidRPr="007F172E">
              <w:rPr>
                <w:bCs/>
                <w:sz w:val="22"/>
                <w:szCs w:val="22"/>
                <w:lang w:eastAsia="zh-CN"/>
              </w:rPr>
              <w:t xml:space="preserve">R </w:t>
            </w:r>
            <w:r w:rsidRPr="007F172E">
              <w:rPr>
                <w:rFonts w:hint="eastAsia"/>
                <w:bCs/>
                <w:sz w:val="22"/>
                <w:szCs w:val="22"/>
                <w:lang w:eastAsia="zh-CN"/>
              </w:rPr>
              <w:t>∈</w:t>
            </w:r>
            <w:r w:rsidRPr="007F172E">
              <w:rPr>
                <w:bCs/>
                <w:sz w:val="22"/>
                <w:szCs w:val="22"/>
                <w:lang w:eastAsia="zh-CN"/>
              </w:rPr>
              <w:t xml:space="preserve"> {0, 20, 40, 60}%</w:t>
            </w:r>
          </w:p>
        </w:tc>
      </w:tr>
    </w:tbl>
    <w:p w14:paraId="68E1B0E5" w14:textId="0B6BA792" w:rsidR="00416664" w:rsidRDefault="00166B0F" w:rsidP="00166B0F">
      <w:pPr>
        <w:spacing w:before="24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Based on the LS, the RRC running CR [2] captures the </w:t>
      </w:r>
      <w:r>
        <w:rPr>
          <w:rFonts w:eastAsia="Malgun Gothic"/>
          <w:lang w:val="en-US" w:eastAsia="ko-KR"/>
        </w:rPr>
        <w:t>following</w:t>
      </w:r>
      <w:r>
        <w:rPr>
          <w:rFonts w:eastAsia="Malgun Gothic" w:hint="eastAsia"/>
          <w:lang w:val="en-US" w:eastAsia="ko-KR"/>
        </w:rPr>
        <w:t xml:space="preserve"> open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6B0F" w:rsidRPr="007F172E" w14:paraId="6B9EDA74" w14:textId="77777777" w:rsidTr="00166B0F">
        <w:tc>
          <w:tcPr>
            <w:tcW w:w="9629" w:type="dxa"/>
          </w:tcPr>
          <w:p w14:paraId="3FC2B564" w14:textId="77777777" w:rsidR="00166B0F" w:rsidRPr="007F172E" w:rsidRDefault="00166B0F" w:rsidP="00166B0F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ascii="Arial" w:eastAsia="DengXian" w:hAnsi="Arial" w:cs="Arial"/>
                <w:sz w:val="22"/>
                <w:szCs w:val="22"/>
                <w:lang w:eastAsia="zh-CN"/>
              </w:rPr>
            </w:pPr>
            <w:r w:rsidRPr="007F172E">
              <w:rPr>
                <w:rFonts w:ascii="Arial" w:eastAsia="DengXian" w:hAnsi="Arial" w:cs="Arial" w:hint="eastAsia"/>
                <w:iCs/>
                <w:sz w:val="22"/>
                <w:szCs w:val="22"/>
                <w:lang w:eastAsia="zh-CN"/>
              </w:rPr>
              <w:t>I</w:t>
            </w:r>
            <w:r w:rsidRPr="007F172E">
              <w:rPr>
                <w:rFonts w:ascii="Arial" w:eastAsia="DengXian" w:hAnsi="Arial" w:cs="Arial"/>
                <w:iCs/>
                <w:sz w:val="22"/>
                <w:szCs w:val="22"/>
                <w:lang w:eastAsia="zh-CN"/>
              </w:rPr>
              <w:t>ssue5: FFS</w:t>
            </w:r>
            <w:r w:rsidRPr="007F172E">
              <w:rPr>
                <w:sz w:val="22"/>
                <w:szCs w:val="22"/>
              </w:rPr>
              <w:t xml:space="preserve"> </w:t>
            </w:r>
            <w:r w:rsidRPr="007F172E">
              <w:rPr>
                <w:rFonts w:ascii="Arial" w:eastAsia="DengXian" w:hAnsi="Arial" w:cs="Arial"/>
                <w:iCs/>
                <w:sz w:val="22"/>
                <w:szCs w:val="22"/>
                <w:lang w:eastAsia="zh-CN"/>
              </w:rPr>
              <w:t>when the UE should trigger UAI for assistance information for measurement occasion</w:t>
            </w:r>
          </w:p>
          <w:p w14:paraId="04B695D6" w14:textId="7D1F11B6" w:rsidR="00166B0F" w:rsidRPr="007F172E" w:rsidRDefault="00166B0F" w:rsidP="00166B0F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eastAsia="Malgun Gothic"/>
                <w:sz w:val="22"/>
                <w:szCs w:val="22"/>
                <w:lang w:eastAsia="ko-KR"/>
              </w:rPr>
            </w:pPr>
            <w:r w:rsidRPr="007F172E">
              <w:rPr>
                <w:rFonts w:ascii="Arial" w:eastAsia="DengXian" w:hAnsi="Arial" w:cs="Arial" w:hint="eastAsia"/>
                <w:sz w:val="22"/>
                <w:szCs w:val="22"/>
                <w:lang w:eastAsia="zh-CN"/>
              </w:rPr>
              <w:t>I</w:t>
            </w:r>
            <w:r w:rsidRPr="007F172E">
              <w:rPr>
                <w:rFonts w:ascii="Arial" w:eastAsia="DengXian" w:hAnsi="Arial" w:cs="Arial"/>
                <w:sz w:val="22"/>
                <w:szCs w:val="22"/>
                <w:lang w:eastAsia="zh-CN"/>
              </w:rPr>
              <w:t xml:space="preserve">ssue6: FFS what are the configurations for controlling UAI reporting assistance information for measurement occasion ratio </w:t>
            </w:r>
          </w:p>
        </w:tc>
      </w:tr>
    </w:tbl>
    <w:p w14:paraId="49BB1A60" w14:textId="4C3FC12C" w:rsidR="007B341B" w:rsidRPr="003716A6" w:rsidRDefault="003716A6" w:rsidP="00DF2091">
      <w:pPr>
        <w:spacing w:before="240" w:line="240" w:lineRule="auto"/>
        <w:rPr>
          <w:rFonts w:eastAsia="Malgun Gothic"/>
          <w:bCs/>
          <w:szCs w:val="22"/>
          <w:lang w:eastAsia="ko-KR"/>
        </w:rPr>
      </w:pPr>
      <w:r>
        <w:rPr>
          <w:rFonts w:eastAsia="Malgun Gothic" w:hint="eastAsia"/>
          <w:lang w:val="en-US" w:eastAsia="ko-KR"/>
        </w:rPr>
        <w:t>This contribution discusses</w:t>
      </w:r>
      <w:r w:rsidR="00BA2521">
        <w:rPr>
          <w:rFonts w:eastAsia="Malgun Gothic" w:hint="eastAsia"/>
          <w:lang w:val="en-US" w:eastAsia="ko-KR"/>
        </w:rPr>
        <w:t xml:space="preserve"> the</w:t>
      </w:r>
      <w:r>
        <w:rPr>
          <w:rFonts w:eastAsia="Malgun Gothic" w:hint="eastAsia"/>
          <w:lang w:val="en-US" w:eastAsia="ko-KR"/>
        </w:rPr>
        <w:t xml:space="preserve"> open issues</w:t>
      </w:r>
      <w:r w:rsidR="00BA2521">
        <w:rPr>
          <w:rFonts w:eastAsia="Malgun Gothic" w:hint="eastAsia"/>
          <w:lang w:val="en-US" w:eastAsia="ko-KR"/>
        </w:rPr>
        <w:t xml:space="preserve"> above</w:t>
      </w:r>
      <w:r>
        <w:rPr>
          <w:rFonts w:eastAsia="Malgun Gothic" w:hint="eastAsia"/>
          <w:lang w:val="en-US" w:eastAsia="ko-KR"/>
        </w:rPr>
        <w:t>.</w:t>
      </w:r>
    </w:p>
    <w:p w14:paraId="53EFE92B" w14:textId="63226A25" w:rsidR="00D828AF" w:rsidRPr="004533A0" w:rsidRDefault="000D0CDA" w:rsidP="00893B96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0378B846" w14:textId="24C2924E" w:rsidR="00894110" w:rsidRDefault="002C7E5E" w:rsidP="00EF18D6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first issue is which information is included in the UAI message. We see that RAN2 can confirm RAN4 conclusion, as there is no serious issue foreseen</w:t>
      </w:r>
      <w:r w:rsidR="00905C7B">
        <w:rPr>
          <w:rFonts w:eastAsia="Malgun Gothic"/>
          <w:lang w:eastAsia="ko-KR"/>
        </w:rPr>
        <w:t xml:space="preserve"> </w:t>
      </w:r>
      <w:r w:rsidR="00E92E47">
        <w:rPr>
          <w:rFonts w:eastAsia="Malgun Gothic" w:hint="eastAsia"/>
          <w:lang w:eastAsia="ko-KR"/>
        </w:rPr>
        <w:t>from RAN2 point of view.</w:t>
      </w:r>
    </w:p>
    <w:p w14:paraId="4770D863" w14:textId="65EC71E3" w:rsidR="008A01F9" w:rsidRPr="00017DA6" w:rsidRDefault="008A01F9" w:rsidP="00EF18D6">
      <w:pPr>
        <w:pStyle w:val="Proposa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RAN2 to confirm the contents of the UAI as RAN4 agreed: </w:t>
      </w:r>
      <w:r w:rsidRPr="008A01F9">
        <w:rPr>
          <w:rFonts w:eastAsia="Malgun Gothic"/>
          <w:lang w:eastAsia="ko-KR"/>
        </w:rPr>
        <w:t xml:space="preserve">a ratio (R) of gap occasions that is recommended for cancellation during </w:t>
      </w:r>
      <w:proofErr w:type="gramStart"/>
      <w:r w:rsidRPr="008A01F9">
        <w:rPr>
          <w:rFonts w:eastAsia="Malgun Gothic"/>
          <w:lang w:eastAsia="ko-KR"/>
        </w:rPr>
        <w:t>a time period</w:t>
      </w:r>
      <w:proofErr w:type="gramEnd"/>
      <w:r w:rsidRPr="008A01F9">
        <w:rPr>
          <w:rFonts w:eastAsia="Malgun Gothic"/>
          <w:lang w:eastAsia="ko-KR"/>
        </w:rPr>
        <w:t xml:space="preserve"> of 1s.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The</w:t>
      </w:r>
      <w:r>
        <w:rPr>
          <w:rFonts w:eastAsia="Malgun Gothic" w:hint="eastAsia"/>
          <w:lang w:eastAsia="ko-KR"/>
        </w:rPr>
        <w:t xml:space="preserve"> value range is {0%, 20%, 40%, 60%}.</w:t>
      </w:r>
    </w:p>
    <w:p w14:paraId="36BFA497" w14:textId="10188E47" w:rsidR="00946282" w:rsidRDefault="005C2634" w:rsidP="00EF18D6">
      <w:pPr>
        <w:spacing w:line="240" w:lineRule="auto"/>
        <w:rPr>
          <w:rFonts w:eastAsia="Malgun Gothic"/>
          <w:lang w:eastAsia="ko-KR"/>
        </w:rPr>
      </w:pPr>
      <w:proofErr w:type="gramStart"/>
      <w:r>
        <w:rPr>
          <w:rFonts w:eastAsia="Malgun Gothic"/>
          <w:lang w:eastAsia="ko-KR"/>
        </w:rPr>
        <w:t>A</w:t>
      </w:r>
      <w:r w:rsidR="0098176D">
        <w:rPr>
          <w:rFonts w:eastAsia="Malgun Gothic" w:hint="eastAsia"/>
          <w:lang w:eastAsia="ko-KR"/>
        </w:rPr>
        <w:t xml:space="preserve"> number of</w:t>
      </w:r>
      <w:proofErr w:type="gramEnd"/>
      <w:r w:rsidR="0098176D">
        <w:rPr>
          <w:rFonts w:eastAsia="Malgun Gothic" w:hint="eastAsia"/>
          <w:lang w:eastAsia="ko-KR"/>
        </w:rPr>
        <w:t xml:space="preserve"> UAI configurations have been introduced in TS 38.331</w:t>
      </w:r>
      <w:r>
        <w:rPr>
          <w:rFonts w:eastAsia="Malgun Gothic"/>
          <w:lang w:eastAsia="ko-KR"/>
        </w:rPr>
        <w:t xml:space="preserve"> so far</w:t>
      </w:r>
      <w:r w:rsidR="0098176D">
        <w:rPr>
          <w:rFonts w:eastAsia="Malgun Gothic" w:hint="eastAsia"/>
          <w:lang w:eastAsia="ko-KR"/>
        </w:rPr>
        <w:t xml:space="preserve">. Although there are some differences between different UAI configurations, a basic framework of UAI is almost the same except a few detailed exceptions. </w:t>
      </w:r>
      <w:r w:rsidR="00946282">
        <w:rPr>
          <w:rFonts w:eastAsia="Malgun Gothic" w:hint="eastAsia"/>
          <w:lang w:eastAsia="ko-KR"/>
        </w:rPr>
        <w:t>Unless there is any critical issue, it would be desirable to keep the basic principle and framework as much as possible.</w:t>
      </w:r>
    </w:p>
    <w:p w14:paraId="0626F7BC" w14:textId="567A8EA8" w:rsidR="002C7E5E" w:rsidRDefault="00017DA6" w:rsidP="00EF18D6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Most of UAI message is triggered only if it is configured.</w:t>
      </w:r>
      <w:r w:rsidR="00703FE6">
        <w:rPr>
          <w:rFonts w:eastAsia="Malgun Gothic" w:hint="eastAsia"/>
          <w:lang w:eastAsia="ko-KR"/>
        </w:rPr>
        <w:t xml:space="preserve"> It means that </w:t>
      </w:r>
      <w:proofErr w:type="spellStart"/>
      <w:r w:rsidR="00703FE6">
        <w:rPr>
          <w:rFonts w:eastAsia="Malgun Gothic" w:hint="eastAsia"/>
          <w:lang w:eastAsia="ko-KR"/>
        </w:rPr>
        <w:t>gNB</w:t>
      </w:r>
      <w:proofErr w:type="spellEnd"/>
      <w:r w:rsidR="00703FE6">
        <w:rPr>
          <w:rFonts w:eastAsia="Malgun Gothic" w:hint="eastAsia"/>
          <w:lang w:eastAsia="ko-KR"/>
        </w:rPr>
        <w:t xml:space="preserve"> </w:t>
      </w:r>
      <w:r w:rsidR="0098176D">
        <w:rPr>
          <w:rFonts w:eastAsia="Malgun Gothic"/>
          <w:lang w:eastAsia="ko-KR"/>
        </w:rPr>
        <w:t>can</w:t>
      </w:r>
      <w:r w:rsidR="00703FE6">
        <w:rPr>
          <w:rFonts w:eastAsia="Malgun Gothic" w:hint="eastAsia"/>
          <w:lang w:eastAsia="ko-KR"/>
        </w:rPr>
        <w:t xml:space="preserve"> configure whether the UE can initiate the corresponding UAI procedure. </w:t>
      </w:r>
      <w:r w:rsidR="0098176D">
        <w:rPr>
          <w:rFonts w:eastAsia="Malgun Gothic" w:hint="eastAsia"/>
          <w:lang w:eastAsia="ko-KR"/>
        </w:rPr>
        <w:t>This principle can be applied for the measurement gap enhancement, and we do not see a reason to allow an exception.</w:t>
      </w:r>
    </w:p>
    <w:p w14:paraId="32133A16" w14:textId="198DDE56" w:rsidR="0094069E" w:rsidRDefault="008A01F9" w:rsidP="00410040">
      <w:pPr>
        <w:pStyle w:val="Proposa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An RRC message configures </w:t>
      </w:r>
      <w:r w:rsidR="00E5462C">
        <w:rPr>
          <w:rFonts w:eastAsia="Malgun Gothic" w:hint="eastAsia"/>
          <w:lang w:eastAsia="ko-KR"/>
        </w:rPr>
        <w:t xml:space="preserve">whether the </w:t>
      </w:r>
      <w:r>
        <w:rPr>
          <w:rFonts w:eastAsia="Malgun Gothic" w:hint="eastAsia"/>
          <w:lang w:eastAsia="ko-KR"/>
        </w:rPr>
        <w:t xml:space="preserve">UE </w:t>
      </w:r>
      <w:r w:rsidR="00E5462C">
        <w:rPr>
          <w:rFonts w:eastAsia="Malgun Gothic" w:hint="eastAsia"/>
          <w:lang w:eastAsia="ko-KR"/>
        </w:rPr>
        <w:t>can</w:t>
      </w:r>
      <w:r>
        <w:rPr>
          <w:rFonts w:eastAsia="Malgun Gothic" w:hint="eastAsia"/>
          <w:lang w:eastAsia="ko-KR"/>
        </w:rPr>
        <w:t xml:space="preserve"> provide UAI on ratio of gap cancellation.</w:t>
      </w:r>
    </w:p>
    <w:p w14:paraId="1C681473" w14:textId="35F2B6EE" w:rsidR="008A01F9" w:rsidRDefault="0098176D" w:rsidP="00EF18D6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Two main triggering conditions of most of UAI message are (1) when the corresponding information is available upon being configured and (2) upon change of the UE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 xml:space="preserve">s preference. </w:t>
      </w:r>
      <w:r w:rsidR="00AB4F33">
        <w:rPr>
          <w:rFonts w:eastAsia="Malgun Gothic" w:hint="eastAsia"/>
          <w:lang w:eastAsia="ko-KR"/>
        </w:rPr>
        <w:t>In measurement gap cancellation, UE</w:t>
      </w:r>
      <w:r w:rsidR="00AB4F33">
        <w:rPr>
          <w:rFonts w:eastAsia="Malgun Gothic"/>
          <w:lang w:eastAsia="ko-KR"/>
        </w:rPr>
        <w:t>’</w:t>
      </w:r>
      <w:r w:rsidR="00AB4F33">
        <w:rPr>
          <w:rFonts w:eastAsia="Malgun Gothic" w:hint="eastAsia"/>
          <w:lang w:eastAsia="ko-KR"/>
        </w:rPr>
        <w:t xml:space="preserve">s </w:t>
      </w:r>
      <w:r w:rsidR="00AB4F33">
        <w:rPr>
          <w:rFonts w:eastAsia="Malgun Gothic"/>
          <w:lang w:eastAsia="ko-KR"/>
        </w:rPr>
        <w:t>preferred</w:t>
      </w:r>
      <w:r w:rsidR="00AB4F33">
        <w:rPr>
          <w:rFonts w:eastAsia="Malgun Gothic" w:hint="eastAsia"/>
          <w:lang w:eastAsia="ko-KR"/>
        </w:rPr>
        <w:t xml:space="preserve"> ratio depends on coverage condition and reliability of signals due to change of signal propagation paths.</w:t>
      </w:r>
      <w:r>
        <w:rPr>
          <w:rFonts w:eastAsia="Malgun Gothic" w:hint="eastAsia"/>
          <w:lang w:eastAsia="ko-KR"/>
        </w:rPr>
        <w:t xml:space="preserve"> </w:t>
      </w:r>
      <w:r w:rsidR="00AB4F33">
        <w:rPr>
          <w:rFonts w:eastAsia="Malgun Gothic" w:hint="eastAsia"/>
          <w:lang w:eastAsia="ko-KR"/>
        </w:rPr>
        <w:t xml:space="preserve">This factor could change in time, so change of the preference should trigger an update of the preference to the network. Hence, we can keep the principle. </w:t>
      </w:r>
    </w:p>
    <w:p w14:paraId="06954642" w14:textId="0FE658DA" w:rsidR="00AB4F33" w:rsidRDefault="00894110" w:rsidP="00AB4F33">
      <w:pPr>
        <w:pStyle w:val="Proposal"/>
        <w:rPr>
          <w:rFonts w:eastAsia="Malgun Gothic"/>
          <w:lang w:eastAsia="ko-KR"/>
        </w:rPr>
      </w:pPr>
      <w:r w:rsidRPr="00894110">
        <w:rPr>
          <w:rFonts w:eastAsia="Malgun Gothic"/>
          <w:lang w:eastAsia="ko-KR"/>
        </w:rPr>
        <w:t xml:space="preserve">A UE capable of providing </w:t>
      </w:r>
      <w:r w:rsidR="004B4F24">
        <w:rPr>
          <w:rFonts w:eastAsia="Malgun Gothic" w:hint="eastAsia"/>
          <w:lang w:eastAsia="ko-KR"/>
        </w:rPr>
        <w:t>its preference on ratio of gap cancellation</w:t>
      </w:r>
      <w:r w:rsidRPr="00894110">
        <w:rPr>
          <w:rFonts w:eastAsia="Malgun Gothic"/>
          <w:lang w:eastAsia="ko-KR"/>
        </w:rPr>
        <w:t xml:space="preserve"> shall initiate the </w:t>
      </w:r>
      <w:r w:rsidR="00001F8D">
        <w:rPr>
          <w:rFonts w:eastAsia="Malgun Gothic" w:hint="eastAsia"/>
          <w:lang w:eastAsia="ko-KR"/>
        </w:rPr>
        <w:t xml:space="preserve">UAI </w:t>
      </w:r>
      <w:r w:rsidRPr="00894110">
        <w:rPr>
          <w:rFonts w:eastAsia="Malgun Gothic"/>
          <w:lang w:eastAsia="ko-KR"/>
        </w:rPr>
        <w:t xml:space="preserve">procedure when this information is available upon being configured to do so, and upon change of </w:t>
      </w:r>
      <w:r w:rsidR="004B4F24">
        <w:rPr>
          <w:rFonts w:eastAsia="Malgun Gothic" w:hint="eastAsia"/>
          <w:lang w:eastAsia="ko-KR"/>
        </w:rPr>
        <w:t>its preference</w:t>
      </w:r>
      <w:r w:rsidRPr="00894110">
        <w:rPr>
          <w:rFonts w:eastAsia="Malgun Gothic"/>
          <w:lang w:eastAsia="ko-KR"/>
        </w:rPr>
        <w:t>.</w:t>
      </w:r>
    </w:p>
    <w:p w14:paraId="68E1BC3B" w14:textId="0D06A3C6" w:rsidR="00AB4F33" w:rsidRPr="00AB4F33" w:rsidRDefault="00AB4F33" w:rsidP="00AB4F33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Some UAIs have </w:t>
      </w:r>
      <w:r w:rsidR="00B53C19">
        <w:rPr>
          <w:rFonts w:eastAsia="Malgun Gothic" w:hint="eastAsia"/>
          <w:lang w:eastAsia="ko-KR"/>
        </w:rPr>
        <w:t xml:space="preserve">T346x </w:t>
      </w:r>
      <w:r>
        <w:rPr>
          <w:rFonts w:eastAsia="Malgun Gothic" w:hint="eastAsia"/>
          <w:lang w:eastAsia="ko-KR"/>
        </w:rPr>
        <w:t>prohibit timer</w:t>
      </w:r>
      <w:r w:rsidR="00B53C19">
        <w:rPr>
          <w:rFonts w:eastAsia="Malgun Gothic" w:hint="eastAsia"/>
          <w:lang w:eastAsia="ko-KR"/>
        </w:rPr>
        <w:t xml:space="preserve"> not to allow frequent ping-pong update</w:t>
      </w:r>
      <w:r w:rsidR="007B7D5C">
        <w:rPr>
          <w:rFonts w:eastAsia="Malgun Gothic"/>
          <w:lang w:eastAsia="ko-KR"/>
        </w:rPr>
        <w:t>s</w:t>
      </w:r>
      <w:r w:rsidR="00B53C19">
        <w:rPr>
          <w:rFonts w:eastAsia="Malgun Gothic" w:hint="eastAsia"/>
          <w:lang w:eastAsia="ko-KR"/>
        </w:rPr>
        <w:t>. In measurement gap enhancement, the same issue may exist. Hence, it is reasonable to have a prohibit timer.</w:t>
      </w:r>
    </w:p>
    <w:p w14:paraId="2C924C8E" w14:textId="448A84CA" w:rsidR="003F2996" w:rsidRPr="003F2996" w:rsidRDefault="003F2996" w:rsidP="003F2996">
      <w:pPr>
        <w:pStyle w:val="Proposa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 prohibit timer (e.g. T346x) </w:t>
      </w:r>
      <w:r w:rsidR="009E31B5">
        <w:rPr>
          <w:rFonts w:eastAsia="Malgun Gothic" w:hint="eastAsia"/>
          <w:lang w:eastAsia="ko-KR"/>
        </w:rPr>
        <w:t xml:space="preserve">for UAI on measurement gap cancellation </w:t>
      </w:r>
      <w:r>
        <w:rPr>
          <w:rFonts w:eastAsia="Malgun Gothic" w:hint="eastAsia"/>
          <w:lang w:eastAsia="ko-KR"/>
        </w:rPr>
        <w:t>is introduced.</w:t>
      </w:r>
    </w:p>
    <w:p w14:paraId="35ED4045" w14:textId="77777777" w:rsidR="00BC557C" w:rsidRPr="00BC557C" w:rsidRDefault="00BC557C" w:rsidP="00EF18D6">
      <w:pPr>
        <w:spacing w:line="240" w:lineRule="auto"/>
        <w:rPr>
          <w:rFonts w:eastAsia="Malgun Gothic"/>
          <w:lang w:eastAsia="ko-KR"/>
        </w:rPr>
      </w:pPr>
    </w:p>
    <w:p w14:paraId="50FFE5D7" w14:textId="77777777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Conclusions</w:t>
      </w:r>
    </w:p>
    <w:p w14:paraId="04214DE3" w14:textId="546FF7C1" w:rsidR="00AD22EA" w:rsidRDefault="009A1ED9" w:rsidP="00F04B0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</w:t>
      </w:r>
      <w:r w:rsidR="005963E4">
        <w:t>discussion</w:t>
      </w:r>
      <w:r>
        <w:t xml:space="preserve"> given above, </w:t>
      </w:r>
      <w:r w:rsidR="00CD0333">
        <w:rPr>
          <w:rFonts w:eastAsia="Malgun Gothic" w:hint="eastAsia"/>
          <w:lang w:eastAsia="ko-KR"/>
        </w:rPr>
        <w:t>RAN2 is requested to agree the following proposals:</w:t>
      </w:r>
    </w:p>
    <w:p w14:paraId="26D2E22E" w14:textId="77777777" w:rsidR="00CD487D" w:rsidRPr="006B38F8" w:rsidRDefault="00CD487D" w:rsidP="006B38F8">
      <w:pPr>
        <w:pStyle w:val="Proposal"/>
        <w:numPr>
          <w:ilvl w:val="0"/>
          <w:numId w:val="42"/>
        </w:numPr>
        <w:rPr>
          <w:rFonts w:eastAsia="Malgun Gothic"/>
          <w:lang w:eastAsia="ko-KR"/>
        </w:rPr>
      </w:pPr>
      <w:bookmarkStart w:id="2" w:name="_Hlk197541870"/>
      <w:r w:rsidRPr="006B38F8">
        <w:rPr>
          <w:rFonts w:eastAsia="Malgun Gothic" w:hint="eastAsia"/>
          <w:lang w:eastAsia="ko-KR"/>
        </w:rPr>
        <w:t xml:space="preserve">RAN2 to confirm the contents of the UAI as RAN4 agreed: </w:t>
      </w:r>
      <w:r w:rsidRPr="006B38F8">
        <w:rPr>
          <w:rFonts w:eastAsia="Malgun Gothic"/>
          <w:lang w:eastAsia="ko-KR"/>
        </w:rPr>
        <w:t xml:space="preserve">a ratio (R) of gap occasions that is recommended for cancellation during </w:t>
      </w:r>
      <w:proofErr w:type="gramStart"/>
      <w:r w:rsidRPr="006B38F8">
        <w:rPr>
          <w:rFonts w:eastAsia="Malgun Gothic"/>
          <w:lang w:eastAsia="ko-KR"/>
        </w:rPr>
        <w:t>a time period</w:t>
      </w:r>
      <w:proofErr w:type="gramEnd"/>
      <w:r w:rsidRPr="006B38F8">
        <w:rPr>
          <w:rFonts w:eastAsia="Malgun Gothic"/>
          <w:lang w:eastAsia="ko-KR"/>
        </w:rPr>
        <w:t xml:space="preserve"> of 1s.</w:t>
      </w:r>
      <w:r w:rsidRPr="006B38F8">
        <w:rPr>
          <w:rFonts w:eastAsia="Malgun Gothic" w:hint="eastAsia"/>
          <w:lang w:eastAsia="ko-KR"/>
        </w:rPr>
        <w:t xml:space="preserve"> </w:t>
      </w:r>
      <w:r w:rsidRPr="006B38F8">
        <w:rPr>
          <w:rFonts w:eastAsia="Malgun Gothic"/>
          <w:lang w:eastAsia="ko-KR"/>
        </w:rPr>
        <w:t>The</w:t>
      </w:r>
      <w:r w:rsidRPr="006B38F8">
        <w:rPr>
          <w:rFonts w:eastAsia="Malgun Gothic" w:hint="eastAsia"/>
          <w:lang w:eastAsia="ko-KR"/>
        </w:rPr>
        <w:t xml:space="preserve"> value range is {0%, 20%, 40%, 60%}.</w:t>
      </w:r>
    </w:p>
    <w:p w14:paraId="1737E8A6" w14:textId="77777777" w:rsidR="00CD487D" w:rsidRDefault="00CD487D" w:rsidP="00D51662">
      <w:pPr>
        <w:pStyle w:val="Proposal"/>
        <w:numPr>
          <w:ilvl w:val="0"/>
          <w:numId w:val="42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An RRC message configures whether the UE can provide UAI on ratio of gap cancellation.</w:t>
      </w:r>
    </w:p>
    <w:p w14:paraId="47748C60" w14:textId="77777777" w:rsidR="00CD487D" w:rsidRDefault="00CD487D" w:rsidP="00D51662">
      <w:pPr>
        <w:pStyle w:val="Proposal"/>
        <w:numPr>
          <w:ilvl w:val="0"/>
          <w:numId w:val="42"/>
        </w:numPr>
        <w:rPr>
          <w:rFonts w:eastAsia="Malgun Gothic"/>
          <w:lang w:eastAsia="ko-KR"/>
        </w:rPr>
      </w:pPr>
      <w:r w:rsidRPr="00894110">
        <w:rPr>
          <w:rFonts w:eastAsia="Malgun Gothic"/>
          <w:lang w:eastAsia="ko-KR"/>
        </w:rPr>
        <w:t xml:space="preserve">A UE capable of providing </w:t>
      </w:r>
      <w:r>
        <w:rPr>
          <w:rFonts w:eastAsia="Malgun Gothic" w:hint="eastAsia"/>
          <w:lang w:eastAsia="ko-KR"/>
        </w:rPr>
        <w:t>its preference on ratio of gap cancellation</w:t>
      </w:r>
      <w:r w:rsidRPr="00894110">
        <w:rPr>
          <w:rFonts w:eastAsia="Malgun Gothic"/>
          <w:lang w:eastAsia="ko-KR"/>
        </w:rPr>
        <w:t xml:space="preserve"> shall initiate the </w:t>
      </w:r>
      <w:r>
        <w:rPr>
          <w:rFonts w:eastAsia="Malgun Gothic" w:hint="eastAsia"/>
          <w:lang w:eastAsia="ko-KR"/>
        </w:rPr>
        <w:t xml:space="preserve">UAI </w:t>
      </w:r>
      <w:r w:rsidRPr="00894110">
        <w:rPr>
          <w:rFonts w:eastAsia="Malgun Gothic"/>
          <w:lang w:eastAsia="ko-KR"/>
        </w:rPr>
        <w:t xml:space="preserve">procedure when this information is available upon being configured to do so, and upon change of </w:t>
      </w:r>
      <w:r>
        <w:rPr>
          <w:rFonts w:eastAsia="Malgun Gothic" w:hint="eastAsia"/>
          <w:lang w:eastAsia="ko-KR"/>
        </w:rPr>
        <w:t>its preference</w:t>
      </w:r>
      <w:r w:rsidRPr="00894110">
        <w:rPr>
          <w:rFonts w:eastAsia="Malgun Gothic"/>
          <w:lang w:eastAsia="ko-KR"/>
        </w:rPr>
        <w:t>.</w:t>
      </w:r>
    </w:p>
    <w:p w14:paraId="4BD4650B" w14:textId="77777777" w:rsidR="00CD487D" w:rsidRPr="003F2996" w:rsidRDefault="00CD487D" w:rsidP="00D51662">
      <w:pPr>
        <w:pStyle w:val="Proposal"/>
        <w:numPr>
          <w:ilvl w:val="0"/>
          <w:numId w:val="42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 prohibit timer (e.g. T346x) for UAI on measurement gap cancellation is introduced.</w:t>
      </w:r>
    </w:p>
    <w:bookmarkEnd w:id="2"/>
    <w:p w14:paraId="46C410B3" w14:textId="224A2BB7" w:rsidR="00700BF7" w:rsidRDefault="00700BF7" w:rsidP="00145022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zCs w:val="22"/>
          <w:lang w:val="en-US" w:eastAsia="x-none"/>
        </w:rPr>
      </w:pPr>
    </w:p>
    <w:p w14:paraId="7E43F807" w14:textId="77777777" w:rsidR="00DF5B8F" w:rsidRPr="007C65E0" w:rsidRDefault="00487E43" w:rsidP="00893B96">
      <w:pPr>
        <w:pStyle w:val="Heading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3" w:name="_Toc502437832"/>
      <w:r w:rsidRPr="007C65E0">
        <w:rPr>
          <w:b/>
          <w:bCs/>
          <w:sz w:val="28"/>
          <w:szCs w:val="28"/>
        </w:rPr>
        <w:t>Reference</w:t>
      </w:r>
    </w:p>
    <w:bookmarkEnd w:id="3"/>
    <w:p w14:paraId="1C38D819" w14:textId="335B79B4" w:rsidR="00331B53" w:rsidRPr="007B5A52" w:rsidRDefault="0004432C" w:rsidP="005963E4">
      <w:pPr>
        <w:rPr>
          <w:rFonts w:eastAsia="Malgun Gothic"/>
          <w:lang w:eastAsia="ko-KR"/>
        </w:rPr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331B53">
        <w:rPr>
          <w:rFonts w:eastAsia="Malgun Gothic" w:hint="eastAsia"/>
          <w:lang w:eastAsia="ko-KR"/>
        </w:rPr>
        <w:t>R2-2503328</w:t>
      </w:r>
      <w:r w:rsidR="00331B53">
        <w:rPr>
          <w:rFonts w:eastAsia="Malgun Gothic"/>
          <w:lang w:eastAsia="ko-KR"/>
        </w:rPr>
        <w:tab/>
      </w:r>
      <w:r w:rsidR="00331B53" w:rsidRPr="007B5A52">
        <w:rPr>
          <w:rFonts w:eastAsia="Malgun Gothic"/>
          <w:lang w:eastAsia="ko-KR"/>
        </w:rPr>
        <w:t>Reply LS on UE assistance information (R4-2504972; contact: Nokia)</w:t>
      </w:r>
      <w:r w:rsidR="007F5CBE" w:rsidRPr="007B5A52">
        <w:rPr>
          <w:rFonts w:eastAsia="Malgun Gothic"/>
          <w:lang w:eastAsia="ko-KR"/>
        </w:rPr>
        <w:tab/>
      </w:r>
      <w:r w:rsidR="007F5CBE" w:rsidRPr="007B5A52">
        <w:rPr>
          <w:rFonts w:eastAsia="Malgun Gothic" w:hint="eastAsia"/>
          <w:lang w:eastAsia="ko-KR"/>
        </w:rPr>
        <w:t>SA4</w:t>
      </w:r>
    </w:p>
    <w:p w14:paraId="165BECA5" w14:textId="30A277C5" w:rsidR="00417CF7" w:rsidRDefault="00331B53" w:rsidP="005963E4">
      <w:pPr>
        <w:rPr>
          <w:rFonts w:eastAsia="Malgun Gothic"/>
          <w:lang w:eastAsia="ko-KR"/>
        </w:rPr>
      </w:pPr>
      <w:r w:rsidRPr="007B5A52">
        <w:rPr>
          <w:rFonts w:eastAsia="Malgun Gothic" w:hint="eastAsia"/>
          <w:lang w:eastAsia="ko-KR"/>
        </w:rPr>
        <w:t xml:space="preserve">[2] </w:t>
      </w:r>
      <w:r w:rsidR="00783A13" w:rsidRPr="007B5A52">
        <w:rPr>
          <w:rFonts w:eastAsia="Malgun Gothic" w:hint="eastAsia"/>
          <w:lang w:eastAsia="ko-KR"/>
        </w:rPr>
        <w:t>R2-25</w:t>
      </w:r>
      <w:r w:rsidR="00B57AAF" w:rsidRPr="007B5A52">
        <w:rPr>
          <w:rFonts w:eastAsia="Malgun Gothic" w:hint="eastAsia"/>
          <w:lang w:eastAsia="ko-KR"/>
        </w:rPr>
        <w:t>03787</w:t>
      </w:r>
      <w:r w:rsidR="003A4DF1" w:rsidRPr="007B5A52">
        <w:rPr>
          <w:rFonts w:eastAsia="Malgun Gothic"/>
          <w:lang w:eastAsia="ko-KR"/>
        </w:rPr>
        <w:tab/>
      </w:r>
      <w:r w:rsidR="00B57AAF" w:rsidRPr="007B5A52">
        <w:rPr>
          <w:rFonts w:eastAsia="Malgun Gothic"/>
          <w:lang w:eastAsia="ko-KR"/>
        </w:rPr>
        <w:t>Running RRC CR for R19 XR</w:t>
      </w:r>
      <w:r w:rsidR="003A4DF1" w:rsidRPr="007B5A52">
        <w:rPr>
          <w:rFonts w:eastAsia="Malgun Gothic"/>
          <w:lang w:eastAsia="ko-KR"/>
        </w:rPr>
        <w:tab/>
      </w:r>
      <w:r w:rsidR="003A4DF1" w:rsidRPr="007B5A52">
        <w:rPr>
          <w:rFonts w:eastAsia="Malgun Gothic" w:hint="eastAsia"/>
          <w:lang w:eastAsia="ko-KR"/>
        </w:rPr>
        <w:t xml:space="preserve"> Huawei, </w:t>
      </w:r>
      <w:proofErr w:type="spellStart"/>
      <w:r w:rsidR="003A4DF1" w:rsidRPr="007B5A52">
        <w:rPr>
          <w:rFonts w:eastAsia="Malgun Gothic" w:hint="eastAsia"/>
          <w:lang w:eastAsia="ko-KR"/>
        </w:rPr>
        <w:t>HiSilicon</w:t>
      </w:r>
      <w:proofErr w:type="spellEnd"/>
    </w:p>
    <w:p w14:paraId="79FA6CC7" w14:textId="77777777" w:rsidR="007C33A7" w:rsidRPr="00687AD8" w:rsidRDefault="007C33A7" w:rsidP="00550D5F">
      <w:pPr>
        <w:rPr>
          <w:lang w:val="en-US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C07C1" w14:textId="77777777" w:rsidR="00A4475B" w:rsidRDefault="00A4475B">
      <w:pPr>
        <w:spacing w:after="0" w:line="240" w:lineRule="auto"/>
      </w:pPr>
      <w:r>
        <w:separator/>
      </w:r>
    </w:p>
  </w:endnote>
  <w:endnote w:type="continuationSeparator" w:id="0">
    <w:p w14:paraId="55EF60B9" w14:textId="77777777" w:rsidR="00A4475B" w:rsidRDefault="00A44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46E16" w14:textId="77777777" w:rsidR="00A4475B" w:rsidRDefault="00A4475B">
      <w:pPr>
        <w:spacing w:after="0" w:line="240" w:lineRule="auto"/>
      </w:pPr>
      <w:r>
        <w:separator/>
      </w:r>
    </w:p>
  </w:footnote>
  <w:footnote w:type="continuationSeparator" w:id="0">
    <w:p w14:paraId="31B44DC0" w14:textId="77777777" w:rsidR="00A4475B" w:rsidRDefault="00A44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493599E"/>
    <w:multiLevelType w:val="multilevel"/>
    <w:tmpl w:val="2493599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9518335">
    <w:abstractNumId w:val="1"/>
  </w:num>
  <w:num w:numId="2" w16cid:durableId="494076756">
    <w:abstractNumId w:val="19"/>
  </w:num>
  <w:num w:numId="3" w16cid:durableId="24795948">
    <w:abstractNumId w:val="25"/>
  </w:num>
  <w:num w:numId="4" w16cid:durableId="876234038">
    <w:abstractNumId w:val="9"/>
  </w:num>
  <w:num w:numId="5" w16cid:durableId="740754545">
    <w:abstractNumId w:val="18"/>
  </w:num>
  <w:num w:numId="6" w16cid:durableId="356853619">
    <w:abstractNumId w:val="34"/>
  </w:num>
  <w:num w:numId="7" w16cid:durableId="407768287">
    <w:abstractNumId w:val="8"/>
  </w:num>
  <w:num w:numId="8" w16cid:durableId="1249731748">
    <w:abstractNumId w:val="7"/>
  </w:num>
  <w:num w:numId="9" w16cid:durableId="777406617">
    <w:abstractNumId w:val="29"/>
  </w:num>
  <w:num w:numId="10" w16cid:durableId="1535734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2343991">
    <w:abstractNumId w:val="29"/>
  </w:num>
  <w:num w:numId="12" w16cid:durableId="36786672">
    <w:abstractNumId w:val="28"/>
  </w:num>
  <w:num w:numId="13" w16cid:durableId="1504316578">
    <w:abstractNumId w:val="10"/>
  </w:num>
  <w:num w:numId="14" w16cid:durableId="2088770090">
    <w:abstractNumId w:val="2"/>
  </w:num>
  <w:num w:numId="15" w16cid:durableId="263652992">
    <w:abstractNumId w:val="16"/>
  </w:num>
  <w:num w:numId="16" w16cid:durableId="243807299">
    <w:abstractNumId w:val="17"/>
  </w:num>
  <w:num w:numId="17" w16cid:durableId="572351326">
    <w:abstractNumId w:val="22"/>
  </w:num>
  <w:num w:numId="18" w16cid:durableId="1995376813">
    <w:abstractNumId w:val="35"/>
  </w:num>
  <w:num w:numId="19" w16cid:durableId="1213736766">
    <w:abstractNumId w:val="21"/>
  </w:num>
  <w:num w:numId="20" w16cid:durableId="1125275007">
    <w:abstractNumId w:val="13"/>
  </w:num>
  <w:num w:numId="21" w16cid:durableId="2040547397">
    <w:abstractNumId w:val="37"/>
  </w:num>
  <w:num w:numId="22" w16cid:durableId="529881585">
    <w:abstractNumId w:val="26"/>
  </w:num>
  <w:num w:numId="23" w16cid:durableId="177432559">
    <w:abstractNumId w:val="5"/>
  </w:num>
  <w:num w:numId="24" w16cid:durableId="480658074">
    <w:abstractNumId w:val="12"/>
  </w:num>
  <w:num w:numId="25" w16cid:durableId="463619110">
    <w:abstractNumId w:val="27"/>
  </w:num>
  <w:num w:numId="26" w16cid:durableId="1726296772">
    <w:abstractNumId w:val="4"/>
  </w:num>
  <w:num w:numId="27" w16cid:durableId="2089306093">
    <w:abstractNumId w:val="24"/>
  </w:num>
  <w:num w:numId="28" w16cid:durableId="377632838">
    <w:abstractNumId w:val="0"/>
  </w:num>
  <w:num w:numId="29" w16cid:durableId="916941317">
    <w:abstractNumId w:val="30"/>
  </w:num>
  <w:num w:numId="30" w16cid:durableId="816454158">
    <w:abstractNumId w:val="14"/>
  </w:num>
  <w:num w:numId="31" w16cid:durableId="1020937425">
    <w:abstractNumId w:val="3"/>
  </w:num>
  <w:num w:numId="32" w16cid:durableId="302272799">
    <w:abstractNumId w:val="32"/>
  </w:num>
  <w:num w:numId="33" w16cid:durableId="1636331422">
    <w:abstractNumId w:val="33"/>
  </w:num>
  <w:num w:numId="34" w16cid:durableId="559513574">
    <w:abstractNumId w:val="6"/>
  </w:num>
  <w:num w:numId="35" w16cid:durableId="2102951736">
    <w:abstractNumId w:val="1"/>
  </w:num>
  <w:num w:numId="36" w16cid:durableId="437220458">
    <w:abstractNumId w:val="23"/>
  </w:num>
  <w:num w:numId="37" w16cid:durableId="1230654683">
    <w:abstractNumId w:val="20"/>
  </w:num>
  <w:num w:numId="38" w16cid:durableId="658924925">
    <w:abstractNumId w:val="15"/>
  </w:num>
  <w:num w:numId="39" w16cid:durableId="1656835739">
    <w:abstractNumId w:val="31"/>
  </w:num>
  <w:num w:numId="40" w16cid:durableId="1494756727">
    <w:abstractNumId w:val="36"/>
  </w:num>
  <w:num w:numId="41" w16cid:durableId="939488064">
    <w:abstractNumId w:val="11"/>
  </w:num>
  <w:num w:numId="42" w16cid:durableId="1106000650">
    <w:abstractNumId w:val="19"/>
    <w:lvlOverride w:ilvl="0">
      <w:startOverride w:val="1"/>
    </w:lvlOverride>
  </w:num>
  <w:num w:numId="43" w16cid:durableId="1882593746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1F8D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A3B"/>
    <w:rsid w:val="000143D0"/>
    <w:rsid w:val="000148B9"/>
    <w:rsid w:val="000166F9"/>
    <w:rsid w:val="000168F5"/>
    <w:rsid w:val="000178FF"/>
    <w:rsid w:val="00017DA6"/>
    <w:rsid w:val="0002028D"/>
    <w:rsid w:val="0002108D"/>
    <w:rsid w:val="0002174B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2FEC"/>
    <w:rsid w:val="0003301D"/>
    <w:rsid w:val="0003389F"/>
    <w:rsid w:val="00034109"/>
    <w:rsid w:val="00034515"/>
    <w:rsid w:val="00034EF9"/>
    <w:rsid w:val="000356EB"/>
    <w:rsid w:val="0003642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38"/>
    <w:rsid w:val="00055E13"/>
    <w:rsid w:val="000562FA"/>
    <w:rsid w:val="00057CF4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A9A"/>
    <w:rsid w:val="00082C74"/>
    <w:rsid w:val="00083C4D"/>
    <w:rsid w:val="00084367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228"/>
    <w:rsid w:val="000A4393"/>
    <w:rsid w:val="000A45BB"/>
    <w:rsid w:val="000A579F"/>
    <w:rsid w:val="000A71B4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E7C"/>
    <w:rsid w:val="000C77AE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B0F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60B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8BC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172"/>
    <w:rsid w:val="001C4365"/>
    <w:rsid w:val="001C4372"/>
    <w:rsid w:val="001C47F5"/>
    <w:rsid w:val="001C4B6A"/>
    <w:rsid w:val="001C54FF"/>
    <w:rsid w:val="001C60D8"/>
    <w:rsid w:val="001C6B4E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1BA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4157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CB6"/>
    <w:rsid w:val="00284796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C7E5E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62F9"/>
    <w:rsid w:val="002D76A3"/>
    <w:rsid w:val="002E01ED"/>
    <w:rsid w:val="002E126D"/>
    <w:rsid w:val="002E173A"/>
    <w:rsid w:val="002E2C91"/>
    <w:rsid w:val="002E3423"/>
    <w:rsid w:val="002E3517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ADA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A1F"/>
    <w:rsid w:val="00330CA1"/>
    <w:rsid w:val="00331B53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B8F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6A6"/>
    <w:rsid w:val="003719BA"/>
    <w:rsid w:val="0037213A"/>
    <w:rsid w:val="00372238"/>
    <w:rsid w:val="0037292D"/>
    <w:rsid w:val="00373225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4DF1"/>
    <w:rsid w:val="003A6053"/>
    <w:rsid w:val="003A622C"/>
    <w:rsid w:val="003A663F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996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040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664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50E2"/>
    <w:rsid w:val="00436E5C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37D8"/>
    <w:rsid w:val="004B3DDC"/>
    <w:rsid w:val="004B493A"/>
    <w:rsid w:val="004B4F24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ABD"/>
    <w:rsid w:val="004F0EEB"/>
    <w:rsid w:val="004F0F35"/>
    <w:rsid w:val="004F15B6"/>
    <w:rsid w:val="004F5900"/>
    <w:rsid w:val="004F658F"/>
    <w:rsid w:val="004F7278"/>
    <w:rsid w:val="0050105E"/>
    <w:rsid w:val="005012E6"/>
    <w:rsid w:val="00501657"/>
    <w:rsid w:val="0050165B"/>
    <w:rsid w:val="00501A1E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439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80F"/>
    <w:rsid w:val="005906EF"/>
    <w:rsid w:val="00590C78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D2"/>
    <w:rsid w:val="005B2D56"/>
    <w:rsid w:val="005B2E06"/>
    <w:rsid w:val="005B35E6"/>
    <w:rsid w:val="005B7594"/>
    <w:rsid w:val="005B7680"/>
    <w:rsid w:val="005C0DD3"/>
    <w:rsid w:val="005C11BF"/>
    <w:rsid w:val="005C145B"/>
    <w:rsid w:val="005C2634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4BA4"/>
    <w:rsid w:val="005F681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303"/>
    <w:rsid w:val="006468A5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22AF"/>
    <w:rsid w:val="00662617"/>
    <w:rsid w:val="006644AA"/>
    <w:rsid w:val="006646FB"/>
    <w:rsid w:val="0066488A"/>
    <w:rsid w:val="00665FE2"/>
    <w:rsid w:val="006661E2"/>
    <w:rsid w:val="00666261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8EE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9C2"/>
    <w:rsid w:val="006A0B51"/>
    <w:rsid w:val="006A12E6"/>
    <w:rsid w:val="006A15F0"/>
    <w:rsid w:val="006A1CC0"/>
    <w:rsid w:val="006A203D"/>
    <w:rsid w:val="006A28DC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765"/>
    <w:rsid w:val="006B1F27"/>
    <w:rsid w:val="006B2A4B"/>
    <w:rsid w:val="006B2B53"/>
    <w:rsid w:val="006B38F8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BF7"/>
    <w:rsid w:val="0070180D"/>
    <w:rsid w:val="00703220"/>
    <w:rsid w:val="00703601"/>
    <w:rsid w:val="00703D0D"/>
    <w:rsid w:val="00703FE6"/>
    <w:rsid w:val="007043F9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6104"/>
    <w:rsid w:val="00756604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3A13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6B3"/>
    <w:rsid w:val="00795719"/>
    <w:rsid w:val="0079576B"/>
    <w:rsid w:val="00796763"/>
    <w:rsid w:val="0079708F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633"/>
    <w:rsid w:val="007B58E3"/>
    <w:rsid w:val="007B5A52"/>
    <w:rsid w:val="007B67B1"/>
    <w:rsid w:val="007B71C2"/>
    <w:rsid w:val="007B7494"/>
    <w:rsid w:val="007B7D5C"/>
    <w:rsid w:val="007C0252"/>
    <w:rsid w:val="007C079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5207"/>
    <w:rsid w:val="007D555C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72E"/>
    <w:rsid w:val="007F198D"/>
    <w:rsid w:val="007F238D"/>
    <w:rsid w:val="007F3FF4"/>
    <w:rsid w:val="007F554D"/>
    <w:rsid w:val="007F5799"/>
    <w:rsid w:val="007F5CBE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27AB9"/>
    <w:rsid w:val="008302F1"/>
    <w:rsid w:val="00831022"/>
    <w:rsid w:val="00831587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451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110"/>
    <w:rsid w:val="008946BB"/>
    <w:rsid w:val="008948ED"/>
    <w:rsid w:val="00895327"/>
    <w:rsid w:val="0089655E"/>
    <w:rsid w:val="00896B52"/>
    <w:rsid w:val="008972EC"/>
    <w:rsid w:val="008976A4"/>
    <w:rsid w:val="008A01F9"/>
    <w:rsid w:val="008A10A1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258C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1D49"/>
    <w:rsid w:val="008D1DE2"/>
    <w:rsid w:val="008D3020"/>
    <w:rsid w:val="008D3D0A"/>
    <w:rsid w:val="008D3F66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406"/>
    <w:rsid w:val="00903524"/>
    <w:rsid w:val="00903B0F"/>
    <w:rsid w:val="00903DB0"/>
    <w:rsid w:val="0090407F"/>
    <w:rsid w:val="00905C7B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30632"/>
    <w:rsid w:val="009312A2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8DC"/>
    <w:rsid w:val="00937A27"/>
    <w:rsid w:val="0094069E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282"/>
    <w:rsid w:val="00946BBC"/>
    <w:rsid w:val="00946CB1"/>
    <w:rsid w:val="00946D86"/>
    <w:rsid w:val="00946FCA"/>
    <w:rsid w:val="00950B18"/>
    <w:rsid w:val="00950E58"/>
    <w:rsid w:val="00951106"/>
    <w:rsid w:val="009514DD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01A0"/>
    <w:rsid w:val="00981019"/>
    <w:rsid w:val="00981377"/>
    <w:rsid w:val="0098176D"/>
    <w:rsid w:val="00981805"/>
    <w:rsid w:val="00981AD1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6483"/>
    <w:rsid w:val="00996708"/>
    <w:rsid w:val="00996B69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079"/>
    <w:rsid w:val="009C354F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1B5"/>
    <w:rsid w:val="009E3B14"/>
    <w:rsid w:val="009E423B"/>
    <w:rsid w:val="009E5094"/>
    <w:rsid w:val="009E5D97"/>
    <w:rsid w:val="009E6001"/>
    <w:rsid w:val="009E68EC"/>
    <w:rsid w:val="009F03D2"/>
    <w:rsid w:val="009F0B3E"/>
    <w:rsid w:val="009F0E96"/>
    <w:rsid w:val="009F0EA0"/>
    <w:rsid w:val="009F122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DEF"/>
    <w:rsid w:val="00A42636"/>
    <w:rsid w:val="00A4475B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D65"/>
    <w:rsid w:val="00A569A0"/>
    <w:rsid w:val="00A56A10"/>
    <w:rsid w:val="00A570F1"/>
    <w:rsid w:val="00A5757F"/>
    <w:rsid w:val="00A5775E"/>
    <w:rsid w:val="00A6025D"/>
    <w:rsid w:val="00A60539"/>
    <w:rsid w:val="00A617C8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60E8"/>
    <w:rsid w:val="00A76423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826"/>
    <w:rsid w:val="00AB4074"/>
    <w:rsid w:val="00AB42A7"/>
    <w:rsid w:val="00AB45A1"/>
    <w:rsid w:val="00AB460D"/>
    <w:rsid w:val="00AB4C78"/>
    <w:rsid w:val="00AB4F33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3C19"/>
    <w:rsid w:val="00B54F05"/>
    <w:rsid w:val="00B556F2"/>
    <w:rsid w:val="00B5571F"/>
    <w:rsid w:val="00B560BF"/>
    <w:rsid w:val="00B56F0C"/>
    <w:rsid w:val="00B5796A"/>
    <w:rsid w:val="00B57AAF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7B38"/>
    <w:rsid w:val="00B80B3F"/>
    <w:rsid w:val="00B8210C"/>
    <w:rsid w:val="00B8254C"/>
    <w:rsid w:val="00B8257F"/>
    <w:rsid w:val="00B8313D"/>
    <w:rsid w:val="00B83654"/>
    <w:rsid w:val="00B837B7"/>
    <w:rsid w:val="00B84449"/>
    <w:rsid w:val="00B84C15"/>
    <w:rsid w:val="00B8502C"/>
    <w:rsid w:val="00B853F9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2042"/>
    <w:rsid w:val="00BA20A7"/>
    <w:rsid w:val="00BA20DC"/>
    <w:rsid w:val="00BA2521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57C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E78BE"/>
    <w:rsid w:val="00BF104D"/>
    <w:rsid w:val="00BF1F0C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5B5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F18"/>
    <w:rsid w:val="00C424D8"/>
    <w:rsid w:val="00C4257A"/>
    <w:rsid w:val="00C43888"/>
    <w:rsid w:val="00C43D5E"/>
    <w:rsid w:val="00C43EE1"/>
    <w:rsid w:val="00C451F6"/>
    <w:rsid w:val="00C46994"/>
    <w:rsid w:val="00C46D73"/>
    <w:rsid w:val="00C46DEE"/>
    <w:rsid w:val="00C46E28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82D"/>
    <w:rsid w:val="00C6357E"/>
    <w:rsid w:val="00C64196"/>
    <w:rsid w:val="00C6431C"/>
    <w:rsid w:val="00C64F11"/>
    <w:rsid w:val="00C659F5"/>
    <w:rsid w:val="00C65B88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361B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13B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487D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F2A"/>
    <w:rsid w:val="00CF4142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3E2F"/>
    <w:rsid w:val="00D14558"/>
    <w:rsid w:val="00D150BF"/>
    <w:rsid w:val="00D1578F"/>
    <w:rsid w:val="00D158FE"/>
    <w:rsid w:val="00D1632E"/>
    <w:rsid w:val="00D1654F"/>
    <w:rsid w:val="00D16ED4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662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CCF"/>
    <w:rsid w:val="00D57CDE"/>
    <w:rsid w:val="00D601AF"/>
    <w:rsid w:val="00D60FA3"/>
    <w:rsid w:val="00D61122"/>
    <w:rsid w:val="00D61773"/>
    <w:rsid w:val="00D61CCB"/>
    <w:rsid w:val="00D62EA5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9F1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7205"/>
    <w:rsid w:val="00D8793A"/>
    <w:rsid w:val="00D87A70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F01B7"/>
    <w:rsid w:val="00DF17A0"/>
    <w:rsid w:val="00DF2091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62C"/>
    <w:rsid w:val="00E546FC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2E47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69C"/>
    <w:rsid w:val="00EF18D6"/>
    <w:rsid w:val="00EF1D2E"/>
    <w:rsid w:val="00EF1D40"/>
    <w:rsid w:val="00EF1F08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7E4"/>
    <w:rsid w:val="00F35847"/>
    <w:rsid w:val="00F35AFC"/>
    <w:rsid w:val="00F35ECC"/>
    <w:rsid w:val="00F366B3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3DB"/>
    <w:rsid w:val="00F60B17"/>
    <w:rsid w:val="00F60DD9"/>
    <w:rsid w:val="00F61D2D"/>
    <w:rsid w:val="00F61DDE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EED"/>
    <w:rsid w:val="00FA253B"/>
    <w:rsid w:val="00FA2653"/>
    <w:rsid w:val="00FA2FF6"/>
    <w:rsid w:val="00FA36EB"/>
    <w:rsid w:val="00FA38C9"/>
    <w:rsid w:val="00FA6E77"/>
    <w:rsid w:val="00FA7553"/>
    <w:rsid w:val="00FB03EA"/>
    <w:rsid w:val="00FB0949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DCB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aliases w:val="TableGrid"/>
    <w:basedOn w:val="TableNormal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,列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P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paragraph" w:customStyle="1" w:styleId="DECISION">
    <w:name w:val="DECISION"/>
    <w:basedOn w:val="Normal"/>
    <w:rsid w:val="00416664"/>
    <w:pPr>
      <w:widowControl w:val="0"/>
      <w:numPr>
        <w:numId w:val="39"/>
      </w:numPr>
      <w:spacing w:before="120" w:line="240" w:lineRule="auto"/>
    </w:pPr>
    <w:rPr>
      <w:rFonts w:ascii="Arial" w:eastAsia="Times New Roman" w:hAnsi="Arial"/>
      <w:b/>
      <w:color w:val="0000FF"/>
      <w:sz w:val="20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5560-CDF8-4E89-9382-F4911302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(Sangkyu Baek)</cp:lastModifiedBy>
  <cp:revision>348</cp:revision>
  <cp:lastPrinted>2018-04-04T09:40:00Z</cp:lastPrinted>
  <dcterms:created xsi:type="dcterms:W3CDTF">2024-05-09T11:23:00Z</dcterms:created>
  <dcterms:modified xsi:type="dcterms:W3CDTF">2025-05-09T03:50:00Z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